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207A5E" w14:textId="77777777" w:rsidR="00B422C3" w:rsidRPr="00706FDC" w:rsidRDefault="00B422C3" w:rsidP="00B422C3">
      <w:pPr>
        <w:pStyle w:val="ListeParagraf"/>
        <w:numPr>
          <w:ilvl w:val="0"/>
          <w:numId w:val="1"/>
        </w:numPr>
        <w:jc w:val="both"/>
        <w:rPr>
          <w:rFonts w:cstheme="minorHAnsi"/>
          <w:b/>
        </w:rPr>
      </w:pPr>
      <w:r w:rsidRPr="00706FDC">
        <w:rPr>
          <w:rFonts w:cstheme="minorHAnsi"/>
          <w:b/>
        </w:rPr>
        <w:t>AMAÇ</w:t>
      </w:r>
    </w:p>
    <w:p w14:paraId="49A2C603" w14:textId="77777777" w:rsidR="00A03829" w:rsidRDefault="00B422C3" w:rsidP="00B422C3">
      <w:pPr>
        <w:ind w:left="360"/>
        <w:jc w:val="both"/>
        <w:rPr>
          <w:rFonts w:cstheme="minorHAnsi"/>
        </w:rPr>
      </w:pPr>
      <w:r>
        <w:rPr>
          <w:rFonts w:cstheme="minorHAnsi"/>
        </w:rPr>
        <w:t>Kaza Araştırma</w:t>
      </w:r>
      <w:r w:rsidRPr="00706FDC">
        <w:rPr>
          <w:rFonts w:cstheme="minorHAnsi"/>
        </w:rPr>
        <w:t xml:space="preserve"> </w:t>
      </w:r>
      <w:proofErr w:type="spellStart"/>
      <w:r w:rsidRPr="00706FDC">
        <w:rPr>
          <w:rFonts w:cstheme="minorHAnsi"/>
        </w:rPr>
        <w:t>Prosedürü’nün</w:t>
      </w:r>
      <w:proofErr w:type="spellEnd"/>
      <w:r w:rsidRPr="00706FDC">
        <w:rPr>
          <w:rFonts w:cstheme="minorHAnsi"/>
        </w:rPr>
        <w:t xml:space="preserve"> amacı; </w:t>
      </w:r>
    </w:p>
    <w:p w14:paraId="47031C4C" w14:textId="0BBF6C1A" w:rsidR="00B422C3" w:rsidRPr="00706FDC" w:rsidRDefault="00A03829" w:rsidP="00B422C3">
      <w:pPr>
        <w:ind w:left="360"/>
        <w:jc w:val="both"/>
        <w:rPr>
          <w:rFonts w:cstheme="minorHAnsi"/>
        </w:rPr>
      </w:pPr>
      <w:r>
        <w:t>Firmamız faaliyetlerinde, iş sağlığı ve güvenliği ve çevre yönetim sistemi kapsamında tespit edilen uygunsuzluk, olay ve meydana gelen iş kazaları ve çevre kazalarının raporlanmasını, kök sebeplerin araştırılması ve analizi, tekrar yaşanmamasını teminden gerekli düzeltici ve önleyici faaliyetlerin gerçekleştirilmesi.</w:t>
      </w:r>
    </w:p>
    <w:p w14:paraId="5D6179A2" w14:textId="77777777" w:rsidR="00B422C3" w:rsidRPr="00706FDC" w:rsidRDefault="00B422C3" w:rsidP="00B422C3">
      <w:pPr>
        <w:pStyle w:val="ListeParagraf"/>
        <w:numPr>
          <w:ilvl w:val="0"/>
          <w:numId w:val="1"/>
        </w:numPr>
        <w:jc w:val="both"/>
        <w:rPr>
          <w:rFonts w:cstheme="minorHAnsi"/>
          <w:b/>
        </w:rPr>
      </w:pPr>
      <w:r w:rsidRPr="00706FDC">
        <w:rPr>
          <w:rFonts w:cstheme="minorHAnsi"/>
          <w:b/>
        </w:rPr>
        <w:t>KAPSAM</w:t>
      </w:r>
    </w:p>
    <w:p w14:paraId="7F841683" w14:textId="4BB7C731" w:rsidR="00B422C3" w:rsidRPr="00706FDC" w:rsidRDefault="00A03829" w:rsidP="00B422C3">
      <w:pPr>
        <w:ind w:left="360"/>
        <w:jc w:val="both"/>
        <w:rPr>
          <w:rFonts w:cstheme="minorHAnsi"/>
        </w:rPr>
      </w:pPr>
      <w:r>
        <w:rPr>
          <w:rFonts w:cstheme="minorHAnsi"/>
        </w:rPr>
        <w:t xml:space="preserve">Kuruluşumuz </w:t>
      </w:r>
      <w:r>
        <w:t>sahasında can, mal ve ekipman kayıplarına neden olabilecek veya iş aksamalarına sebebiyet verebilecek tüm olay ve faaliyetleri kapsar.</w:t>
      </w:r>
    </w:p>
    <w:p w14:paraId="0960978E" w14:textId="77777777" w:rsidR="00B422C3" w:rsidRPr="00706FDC" w:rsidRDefault="00B422C3" w:rsidP="00B422C3">
      <w:pPr>
        <w:pStyle w:val="ListeParagraf"/>
        <w:numPr>
          <w:ilvl w:val="0"/>
          <w:numId w:val="1"/>
        </w:numPr>
        <w:jc w:val="both"/>
        <w:rPr>
          <w:rFonts w:cstheme="minorHAnsi"/>
          <w:b/>
        </w:rPr>
      </w:pPr>
      <w:r w:rsidRPr="00706FDC">
        <w:rPr>
          <w:rFonts w:cstheme="minorHAnsi"/>
          <w:b/>
        </w:rPr>
        <w:t>SORUMLULUK VE YETKİ</w:t>
      </w:r>
    </w:p>
    <w:p w14:paraId="59A2CEB8" w14:textId="239B6038" w:rsidR="00B422C3" w:rsidRPr="00706FDC" w:rsidRDefault="00B422C3" w:rsidP="00B422C3">
      <w:pPr>
        <w:ind w:left="360"/>
        <w:jc w:val="both"/>
        <w:rPr>
          <w:rFonts w:cstheme="minorHAnsi"/>
        </w:rPr>
      </w:pPr>
      <w:r w:rsidRPr="00706FDC">
        <w:rPr>
          <w:rFonts w:cstheme="minorHAnsi"/>
        </w:rPr>
        <w:t xml:space="preserve">ISO 45001 </w:t>
      </w:r>
      <w:r w:rsidR="00D754B8">
        <w:rPr>
          <w:rFonts w:cstheme="minorHAnsi"/>
        </w:rPr>
        <w:t>Kaza Araştırma</w:t>
      </w:r>
      <w:r w:rsidRPr="00706FDC">
        <w:rPr>
          <w:rFonts w:cstheme="minorHAnsi"/>
        </w:rPr>
        <w:t xml:space="preserve"> </w:t>
      </w:r>
      <w:proofErr w:type="spellStart"/>
      <w:r w:rsidRPr="00706FDC">
        <w:rPr>
          <w:rFonts w:cstheme="minorHAnsi"/>
        </w:rPr>
        <w:t>Prosedürü’nün</w:t>
      </w:r>
      <w:proofErr w:type="spellEnd"/>
      <w:r w:rsidRPr="00706FDC">
        <w:rPr>
          <w:rFonts w:cstheme="minorHAnsi"/>
        </w:rPr>
        <w:t xml:space="preserve"> uygulanması ve kontrolünden </w:t>
      </w:r>
      <w:r w:rsidR="00D754B8">
        <w:rPr>
          <w:rFonts w:cstheme="minorHAnsi"/>
        </w:rPr>
        <w:t>tüm çalışanlar sorumludur.</w:t>
      </w:r>
    </w:p>
    <w:p w14:paraId="55E14228" w14:textId="77777777" w:rsidR="00B422C3" w:rsidRPr="00706FDC" w:rsidRDefault="00B422C3" w:rsidP="00B422C3">
      <w:pPr>
        <w:pStyle w:val="ListeParagraf"/>
        <w:numPr>
          <w:ilvl w:val="0"/>
          <w:numId w:val="1"/>
        </w:numPr>
        <w:jc w:val="both"/>
        <w:rPr>
          <w:rFonts w:cstheme="minorHAnsi"/>
          <w:b/>
        </w:rPr>
      </w:pPr>
      <w:r w:rsidRPr="00706FDC">
        <w:rPr>
          <w:rFonts w:cstheme="minorHAnsi"/>
          <w:b/>
        </w:rPr>
        <w:t>UYGULAMA</w:t>
      </w:r>
    </w:p>
    <w:p w14:paraId="56A8F7E6" w14:textId="77777777" w:rsidR="001B7A9B" w:rsidRDefault="001B7A9B" w:rsidP="00D314B7">
      <w:pPr>
        <w:ind w:left="360"/>
      </w:pPr>
      <w:r>
        <w:t xml:space="preserve">Firma faaliyetlerinde, iş sağlığı ve güvenliği ile ilgili hazırlanmış yönetmelik ve kanunlar çerçevesinde yapılan periyodik gözlemler, performans ölçüm ve izlemesi, iç denetimler ve ilgili taraflardan gelebilecek bilgiler doğrultusunda tespit edilen uygunsuzluk, riayetsizlik olay, meydana gelen iş kazaları neticesinde sırasıyla aşağıdaki işlemler gerçekleştirilir. </w:t>
      </w:r>
    </w:p>
    <w:p w14:paraId="12269E13" w14:textId="611A0EA3" w:rsidR="001B7A9B" w:rsidRDefault="001B7A9B" w:rsidP="00D314B7">
      <w:pPr>
        <w:pStyle w:val="ListeParagraf"/>
        <w:numPr>
          <w:ilvl w:val="0"/>
          <w:numId w:val="7"/>
        </w:numPr>
        <w:ind w:left="1080"/>
      </w:pPr>
      <w:r>
        <w:t xml:space="preserve">Anında müdahale </w:t>
      </w:r>
    </w:p>
    <w:p w14:paraId="65A92C14" w14:textId="44D112F4" w:rsidR="001B7A9B" w:rsidRDefault="001B7A9B" w:rsidP="00D314B7">
      <w:pPr>
        <w:pStyle w:val="ListeParagraf"/>
        <w:numPr>
          <w:ilvl w:val="0"/>
          <w:numId w:val="7"/>
        </w:numPr>
        <w:ind w:left="1080"/>
      </w:pPr>
      <w:r>
        <w:t xml:space="preserve">Raporlama </w:t>
      </w:r>
    </w:p>
    <w:p w14:paraId="5774A62B" w14:textId="782A5743" w:rsidR="001B7A9B" w:rsidRDefault="001B7A9B" w:rsidP="00D314B7">
      <w:pPr>
        <w:pStyle w:val="ListeParagraf"/>
        <w:numPr>
          <w:ilvl w:val="0"/>
          <w:numId w:val="7"/>
        </w:numPr>
        <w:ind w:left="1080"/>
      </w:pPr>
      <w:r>
        <w:t xml:space="preserve">Araştırma </w:t>
      </w:r>
    </w:p>
    <w:p w14:paraId="7036633F" w14:textId="0E7EF905" w:rsidR="001B7A9B" w:rsidRDefault="001B7A9B" w:rsidP="00D314B7">
      <w:pPr>
        <w:pStyle w:val="ListeParagraf"/>
        <w:numPr>
          <w:ilvl w:val="0"/>
          <w:numId w:val="7"/>
        </w:numPr>
        <w:ind w:left="1080"/>
      </w:pPr>
      <w:r>
        <w:t xml:space="preserve">Düzeltici ve önleyici faaliyetler </w:t>
      </w:r>
    </w:p>
    <w:p w14:paraId="3747C99F" w14:textId="45ADDF7B" w:rsidR="008247D3" w:rsidRDefault="001B7A9B" w:rsidP="00D314B7">
      <w:pPr>
        <w:pStyle w:val="ListeParagraf"/>
        <w:numPr>
          <w:ilvl w:val="0"/>
          <w:numId w:val="7"/>
        </w:numPr>
        <w:ind w:left="1080"/>
      </w:pPr>
      <w:r>
        <w:t>Takip</w:t>
      </w:r>
    </w:p>
    <w:p w14:paraId="3C711756" w14:textId="77777777" w:rsidR="0046122F" w:rsidRPr="0046122F" w:rsidRDefault="0046122F" w:rsidP="00D314B7">
      <w:pPr>
        <w:ind w:left="360"/>
        <w:rPr>
          <w:b/>
          <w:bCs/>
        </w:rPr>
      </w:pPr>
      <w:r w:rsidRPr="0046122F">
        <w:rPr>
          <w:b/>
          <w:bCs/>
        </w:rPr>
        <w:t xml:space="preserve">Anında Müdahale </w:t>
      </w:r>
    </w:p>
    <w:p w14:paraId="3A634A40" w14:textId="5999142F" w:rsidR="0046122F" w:rsidRDefault="0046122F" w:rsidP="00D314B7">
      <w:pPr>
        <w:ind w:left="360"/>
      </w:pPr>
      <w:r>
        <w:t>Tespit edilen uygunsuzluk, riayetsizlik ve/veya olay, öncelikle birim sorumlusuna bildirilir. Birim sorumlusu muhtemel bir iş kazasını önlemek amacıyla iş yeri hekimi ve 24 saat görevde olan diğer sağlık personeline durumla ilgili bilgi verir. Gereken acil müdahale durumlarında ilk yardım eğitimine katılarak resmi sertifika almış kişiler tarafından firma ambulansı gelinceye kadar müdahale edilir.</w:t>
      </w:r>
    </w:p>
    <w:p w14:paraId="76FAA579" w14:textId="77777777" w:rsidR="0046122F" w:rsidRPr="0046122F" w:rsidRDefault="0046122F" w:rsidP="00D314B7">
      <w:pPr>
        <w:ind w:left="360"/>
        <w:rPr>
          <w:b/>
          <w:bCs/>
        </w:rPr>
      </w:pPr>
      <w:r w:rsidRPr="0046122F">
        <w:rPr>
          <w:b/>
          <w:bCs/>
        </w:rPr>
        <w:t xml:space="preserve">Raporlama </w:t>
      </w:r>
    </w:p>
    <w:p w14:paraId="60A83606" w14:textId="22B2442F" w:rsidR="0046122F" w:rsidRDefault="0046122F" w:rsidP="00D314B7">
      <w:pPr>
        <w:ind w:left="360"/>
      </w:pPr>
      <w:r>
        <w:t>Tespit edilen İş Sağlığı ve Güvenliği uygunsuzlukları ve riayetsizlikleri sonucunda durumu tespit eden personel İş Kazası Rapor Tutanağı formu doldurur ve birim sorumlusuna durumu bildirir. Öncelikle birim sorumlusu tarafından değerlendirilir. Tehlike rutin işlemlerle giderilebilecek bir sorunsa birim sorumlusu yapılacak faaliyete karar verir. Uygunsuzluk diğer prosesleri ilgilendiriyorsa diğer sorumluları ve hepsi veya birkaçının katılımıyla, gerektiği durumlarda iş güvenliği uzmanının ve iş yeri hekimi katılımıyla değerlendirme yapılır ve yapılacak faaliyet belirlenir. Daha sonra da ISG kurul toplantılarında bu durumlar değerlendirilir.</w:t>
      </w:r>
    </w:p>
    <w:p w14:paraId="2BEE7985" w14:textId="5AAACD16" w:rsidR="0046122F" w:rsidRDefault="0046122F" w:rsidP="00D314B7">
      <w:pPr>
        <w:ind w:left="360"/>
      </w:pPr>
      <w:r>
        <w:t>İş kazası geçiren personel durumu en kısa sürede ilk yardım muamelesi için revire ya da mevcut ilk yardım sorumlusuna, takibinde ilgili yöneticiye bildirilir. Tıbbı müdahalenin gerektiği durumlarda kaza geçiren personel en kısa sürede durumun aciliyetine göre varsa şirket araçlarından biri ya da ambulans ile en yakın hastaneye ulaştırılır.</w:t>
      </w:r>
    </w:p>
    <w:p w14:paraId="1FE7B4BF" w14:textId="391C1F69" w:rsidR="0046122F" w:rsidRDefault="0046122F" w:rsidP="00D314B7">
      <w:pPr>
        <w:ind w:left="360"/>
      </w:pPr>
      <w:r>
        <w:lastRenderedPageBreak/>
        <w:t>Bölüm sorumlusu iş kazası geçiren personelimize ait vizite kağıdını doldurur ve çok acil durumlarda hastanın ardından vizite kağıdını hastaneye ulaştırır. Normal mesai saatleri dışında gerçekleşen acil iş kazaları için personel vizite kağıdı almaksızın hastaneye gidebilir, vizite kağıdı takip eden iş günü ilgili hastaneye ulaştırılır.</w:t>
      </w:r>
    </w:p>
    <w:p w14:paraId="06EDC3C8" w14:textId="6A7C91D1" w:rsidR="0046122F" w:rsidRDefault="0046122F" w:rsidP="00D314B7">
      <w:pPr>
        <w:ind w:left="360"/>
      </w:pPr>
    </w:p>
    <w:p w14:paraId="47F2E7AD" w14:textId="1A90D958" w:rsidR="0046122F" w:rsidRDefault="0046122F" w:rsidP="00D314B7">
      <w:pPr>
        <w:ind w:left="360"/>
      </w:pPr>
      <w:r>
        <w:t>İş Kazası sonrası kazanın oluş şekli ve diğer bilgileri içeren İş Kazası Rapor Tutanağına işlenir, İş Sağlığı ve Güvenliği Uzmanı tarafından doldurulur. İlgili kaydın birer kopyasını işyeri hekimine gönderilir. Bu formlar İş Sağlığı ve Güvenliği Uzmanı tarafından toplantılarında değerlendirilir.</w:t>
      </w:r>
    </w:p>
    <w:p w14:paraId="41EEBA05" w14:textId="2429A24D" w:rsidR="0046122F" w:rsidRDefault="0046122F" w:rsidP="00D314B7">
      <w:pPr>
        <w:ind w:left="360"/>
      </w:pPr>
      <w:r>
        <w:t>Kazanın oluş şekline göre; durumun 24 saat içinde Emniyet’e, 48 saat içinde Vizite Kağıdını SSK’nın ilgili Bölge Müdürlüğüne gönderir. Ayrıca yine aynı süre içerisinde Çalışma ve Prosedür Sosyal Güvenlik Bakanlığının ilgili Bölge Müdürlüğüne gönderilmek üzere “İş Yeri Kaza Bildirim Formu “hazırlanır.</w:t>
      </w:r>
    </w:p>
    <w:p w14:paraId="6C4432F2" w14:textId="53149135" w:rsidR="0046122F" w:rsidRDefault="0046122F" w:rsidP="00D314B7">
      <w:pPr>
        <w:ind w:left="360"/>
      </w:pPr>
      <w:r>
        <w:t>İş kazasına maruz kalan kişiden veya iş yerindeki herhangi bir kusurdan kaynaklanan hataların tespitinden sonra gerekli düzeltici ve önleyici faaliyet kararları alınarak olası iş kazalarının önüne geçilmeye çalışılır.</w:t>
      </w:r>
    </w:p>
    <w:p w14:paraId="3E7284B4" w14:textId="77777777" w:rsidR="0046122F" w:rsidRDefault="0046122F" w:rsidP="00D314B7">
      <w:pPr>
        <w:ind w:left="360"/>
      </w:pPr>
      <w:r>
        <w:t xml:space="preserve">Kazaya ramak kaldı durumlarının tespit edilmesi durumunda durumu tespit eden personel kazaya ramak İş Sağlığı ve Güvenliği Uzmanına bildirilir. Uygunsuzluk, olay, kaza ve kazaya ramak kaldı sonrasında durumun özelliğine göre İş Sağlığı ve Güvenliği Uzmanı , birim sorumluları ve şirket müdürü kontrolünde yazılı düzeltici önleyici faaliyet talebinde bulunabilir. </w:t>
      </w:r>
    </w:p>
    <w:p w14:paraId="57136FA0" w14:textId="312DA404" w:rsidR="0046122F" w:rsidRDefault="0046122F" w:rsidP="00D314B7">
      <w:pPr>
        <w:ind w:left="360"/>
      </w:pPr>
      <w:r>
        <w:t>Meslek hastalıklarının bildirilmesi ile ilgili işlemler göre İş yeri hekimi tarafından yürütülür ve İş Sağlığı ve Güvenliği Uzmanı Sorumlusu bilgilendirilir.</w:t>
      </w:r>
    </w:p>
    <w:p w14:paraId="2E0E3B1E" w14:textId="77777777" w:rsidR="00B47B26" w:rsidRPr="00B47B26" w:rsidRDefault="00B47B26" w:rsidP="00D314B7">
      <w:pPr>
        <w:ind w:left="360"/>
        <w:rPr>
          <w:b/>
          <w:bCs/>
        </w:rPr>
      </w:pPr>
      <w:r w:rsidRPr="00B47B26">
        <w:rPr>
          <w:b/>
          <w:bCs/>
        </w:rPr>
        <w:t xml:space="preserve">Araştırma </w:t>
      </w:r>
    </w:p>
    <w:p w14:paraId="3EFA0BCA" w14:textId="72FEC8B5" w:rsidR="00B47B26" w:rsidRDefault="00B47B26" w:rsidP="00D314B7">
      <w:pPr>
        <w:ind w:left="360"/>
      </w:pPr>
      <w:r>
        <w:t>Tespit edilen uygunsuzluk, olay ve meydana gelen iş kazalarının kök sebeplerinin incelenmesi, gerekli düzeltici ve önleyici faaliyetlerin tespit edilmesi ve daha detaylı rapor hazırlanabilmesi amacıyla yerinde araştırma yapılır. Raporlanan uygunsuzluk ve olayların araştırılmasına gerek olup olmadığına ilgili Birim Sorumlusu, İş Sağlığı ve Güvenliği Uzmanı tarafından karar verilir. Araştırmada, uygunsuzluk ve/veya olay ayrıntılı olarak incelenir ve önerilen düzeltici ve önleyici faaliyetlerin yerine getirilmesi ve etkinliği değerlendirilir. Kaza nedenleri araştırılırken şu nedenler göz önünde bulundurulur.</w:t>
      </w:r>
    </w:p>
    <w:p w14:paraId="010215E2" w14:textId="77777777" w:rsidR="00B47B26" w:rsidRDefault="00B47B26" w:rsidP="00D314B7">
      <w:pPr>
        <w:ind w:left="360"/>
      </w:pPr>
      <w:r>
        <w:t xml:space="preserve">KİŞİYE BAĞLI NEDENLER </w:t>
      </w:r>
    </w:p>
    <w:p w14:paraId="6466818C" w14:textId="77777777" w:rsidR="00B47B26" w:rsidRDefault="00B47B26" w:rsidP="00D314B7">
      <w:pPr>
        <w:ind w:left="360"/>
      </w:pPr>
      <w:r>
        <w:t xml:space="preserve">KİŞİYE BAĞLI OLMAYAN NEDENLER </w:t>
      </w:r>
    </w:p>
    <w:p w14:paraId="40DAC113" w14:textId="77777777" w:rsidR="00B47B26" w:rsidRDefault="00B47B26" w:rsidP="00D314B7">
      <w:pPr>
        <w:ind w:left="360"/>
      </w:pPr>
      <w:r>
        <w:t xml:space="preserve">YAPTIĞI İŞİ BİLMEME </w:t>
      </w:r>
    </w:p>
    <w:p w14:paraId="2D375856" w14:textId="77777777" w:rsidR="00B47B26" w:rsidRDefault="00B47B26" w:rsidP="00D314B7">
      <w:pPr>
        <w:ind w:left="360"/>
      </w:pPr>
      <w:r>
        <w:t xml:space="preserve">İŞ GÜVENLİĞİ ÖNLEMLERİNİ BİLMEME </w:t>
      </w:r>
    </w:p>
    <w:p w14:paraId="4A90308A" w14:textId="77777777" w:rsidR="00B47B26" w:rsidRDefault="00B47B26" w:rsidP="00D314B7">
      <w:pPr>
        <w:ind w:left="360"/>
      </w:pPr>
      <w:r>
        <w:t xml:space="preserve">KİŞİSEL KORUYUCU KULLANMA </w:t>
      </w:r>
    </w:p>
    <w:p w14:paraId="0EAFF8BE" w14:textId="77777777" w:rsidR="00B47B26" w:rsidRDefault="00B47B26" w:rsidP="00D314B7">
      <w:pPr>
        <w:ind w:left="360"/>
      </w:pPr>
      <w:r>
        <w:t xml:space="preserve">GÖRME BOZUKLUĞU </w:t>
      </w:r>
    </w:p>
    <w:p w14:paraId="4630B3D5" w14:textId="622F013B" w:rsidR="00B47B26" w:rsidRDefault="00B47B26" w:rsidP="00D314B7">
      <w:pPr>
        <w:ind w:left="360"/>
      </w:pPr>
      <w:r>
        <w:t xml:space="preserve">UYGUN OLM.. KORUYUCU KULLANMA </w:t>
      </w:r>
    </w:p>
    <w:p w14:paraId="3DA10A84" w14:textId="77777777" w:rsidR="00B47B26" w:rsidRDefault="00B47B26" w:rsidP="00D314B7">
      <w:pPr>
        <w:ind w:left="360"/>
      </w:pPr>
      <w:r>
        <w:t xml:space="preserve">TEHLİKELİ HIZLA ÇALIŞMA </w:t>
      </w:r>
    </w:p>
    <w:p w14:paraId="0A5A2475" w14:textId="77777777" w:rsidR="00B47B26" w:rsidRDefault="00B47B26" w:rsidP="00D314B7">
      <w:pPr>
        <w:ind w:left="360"/>
      </w:pPr>
      <w:r>
        <w:t>TEHLİKELİ ALET KULLANMA</w:t>
      </w:r>
    </w:p>
    <w:p w14:paraId="7D104D6B" w14:textId="77777777" w:rsidR="00B47B26" w:rsidRDefault="00B47B26" w:rsidP="00D314B7">
      <w:pPr>
        <w:ind w:left="360"/>
      </w:pPr>
      <w:r>
        <w:t xml:space="preserve"> MORAL BOZUKLUĞU/KORKU/DALGINLIK YORGUNLUK/UYKUSUZLUK </w:t>
      </w:r>
    </w:p>
    <w:p w14:paraId="71AE639D" w14:textId="77777777" w:rsidR="00B47B26" w:rsidRDefault="00B47B26" w:rsidP="00D314B7">
      <w:pPr>
        <w:ind w:left="360"/>
      </w:pPr>
      <w:r>
        <w:lastRenderedPageBreak/>
        <w:t xml:space="preserve">GÖREVİ DIŞINDA İŞ YAPMA </w:t>
      </w:r>
    </w:p>
    <w:p w14:paraId="3D73E96E" w14:textId="22CEFA21" w:rsidR="00B47B26" w:rsidRDefault="00B47B26" w:rsidP="00D314B7">
      <w:pPr>
        <w:ind w:left="360"/>
      </w:pPr>
      <w:r>
        <w:t xml:space="preserve">DİSİPLİNSİZ ÇALIŞMA </w:t>
      </w:r>
    </w:p>
    <w:p w14:paraId="3366CDA7" w14:textId="404F24AD" w:rsidR="00B47B26" w:rsidRDefault="00B47B26" w:rsidP="00D314B7">
      <w:pPr>
        <w:ind w:left="360"/>
      </w:pPr>
      <w:r>
        <w:t>CİDDİYE ALMAMA</w:t>
      </w:r>
    </w:p>
    <w:p w14:paraId="200D95FE" w14:textId="77777777" w:rsidR="00B47B26" w:rsidRDefault="00B47B26" w:rsidP="00D314B7">
      <w:pPr>
        <w:ind w:left="360"/>
      </w:pPr>
      <w:r>
        <w:t xml:space="preserve">MAKİNE KORUYUCUSU YOK </w:t>
      </w:r>
    </w:p>
    <w:p w14:paraId="636DDD74" w14:textId="77777777" w:rsidR="00B47B26" w:rsidRDefault="00B47B26" w:rsidP="00D314B7">
      <w:pPr>
        <w:ind w:left="360"/>
      </w:pPr>
      <w:r>
        <w:t xml:space="preserve">MAKİNE KORUYUCUSU YANLIŞ </w:t>
      </w:r>
    </w:p>
    <w:p w14:paraId="04948941" w14:textId="77777777" w:rsidR="00B47B26" w:rsidRDefault="00B47B26" w:rsidP="00D314B7">
      <w:pPr>
        <w:ind w:left="360"/>
      </w:pPr>
      <w:r>
        <w:t xml:space="preserve">KAYGAN ZEMİN/PÜRÜZLÜ ZEMİN </w:t>
      </w:r>
    </w:p>
    <w:p w14:paraId="3E23F4A7" w14:textId="77777777" w:rsidR="00B47B26" w:rsidRDefault="00B47B26" w:rsidP="00D314B7">
      <w:pPr>
        <w:ind w:left="360"/>
      </w:pPr>
      <w:r>
        <w:t xml:space="preserve">DÜZENSİZ İŞ YERİ </w:t>
      </w:r>
    </w:p>
    <w:p w14:paraId="756224D9" w14:textId="77777777" w:rsidR="00B47B26" w:rsidRDefault="00B47B26" w:rsidP="00D314B7">
      <w:pPr>
        <w:ind w:left="360"/>
      </w:pPr>
      <w:r>
        <w:t xml:space="preserve">BOZUK HAVALANDIRMA </w:t>
      </w:r>
    </w:p>
    <w:p w14:paraId="361D49D9" w14:textId="77777777" w:rsidR="00B47B26" w:rsidRDefault="00B47B26" w:rsidP="00D314B7">
      <w:pPr>
        <w:ind w:left="360"/>
      </w:pPr>
      <w:r>
        <w:t xml:space="preserve">YETERSİZ AYDINLATMA </w:t>
      </w:r>
    </w:p>
    <w:p w14:paraId="45A4DB42" w14:textId="77777777" w:rsidR="00B47B26" w:rsidRDefault="00B47B26" w:rsidP="00D314B7">
      <w:pPr>
        <w:ind w:left="360"/>
      </w:pPr>
      <w:r>
        <w:t xml:space="preserve">BAKIMSIZ/BOZUK MAKİNE VS. </w:t>
      </w:r>
    </w:p>
    <w:p w14:paraId="196B38D2" w14:textId="77777777" w:rsidR="00B47B26" w:rsidRDefault="00B47B26" w:rsidP="00D314B7">
      <w:pPr>
        <w:ind w:left="360"/>
      </w:pPr>
      <w:r>
        <w:t xml:space="preserve">MAKİNEYE UYUMSUZLUK </w:t>
      </w:r>
    </w:p>
    <w:p w14:paraId="6DBFEC24" w14:textId="77777777" w:rsidR="00B47B26" w:rsidRDefault="00B47B26" w:rsidP="00D314B7">
      <w:pPr>
        <w:ind w:left="360"/>
      </w:pPr>
      <w:r>
        <w:t xml:space="preserve">AŞIRI GÜRÜLTÜ </w:t>
      </w:r>
    </w:p>
    <w:p w14:paraId="1A0197BD" w14:textId="77777777" w:rsidR="00B47B26" w:rsidRDefault="00B47B26" w:rsidP="00D314B7">
      <w:pPr>
        <w:ind w:left="360"/>
      </w:pPr>
      <w:r>
        <w:t xml:space="preserve">YANGIN </w:t>
      </w:r>
    </w:p>
    <w:p w14:paraId="373EDE6F" w14:textId="5CEAA401" w:rsidR="00B47B26" w:rsidRDefault="00B47B26" w:rsidP="00D314B7">
      <w:pPr>
        <w:ind w:left="360"/>
      </w:pPr>
      <w:r>
        <w:t>ELEKTRİK ÇARPMASI</w:t>
      </w:r>
    </w:p>
    <w:p w14:paraId="30A2A5A9" w14:textId="6ABA226D" w:rsidR="00FF47BA" w:rsidRDefault="00FF47BA" w:rsidP="00D314B7">
      <w:pPr>
        <w:ind w:left="360"/>
      </w:pPr>
    </w:p>
    <w:p w14:paraId="566BF270" w14:textId="77777777" w:rsidR="00FF47BA" w:rsidRPr="00FF47BA" w:rsidRDefault="00FF47BA" w:rsidP="00D314B7">
      <w:pPr>
        <w:ind w:left="360"/>
        <w:rPr>
          <w:b/>
          <w:bCs/>
        </w:rPr>
      </w:pPr>
      <w:r w:rsidRPr="00FF47BA">
        <w:rPr>
          <w:b/>
          <w:bCs/>
        </w:rPr>
        <w:t xml:space="preserve">REFERANSLAR </w:t>
      </w:r>
    </w:p>
    <w:p w14:paraId="74ED3398" w14:textId="77777777" w:rsidR="00FF47BA" w:rsidRDefault="00FF47BA" w:rsidP="00D314B7">
      <w:pPr>
        <w:pStyle w:val="ListeParagraf"/>
        <w:numPr>
          <w:ilvl w:val="0"/>
          <w:numId w:val="9"/>
        </w:numPr>
        <w:ind w:left="1080"/>
      </w:pPr>
      <w:r>
        <w:t xml:space="preserve">Risk Değerlendirme Raporu </w:t>
      </w:r>
    </w:p>
    <w:p w14:paraId="788C43FC" w14:textId="536215DA" w:rsidR="00FF47BA" w:rsidRDefault="00FF47BA" w:rsidP="00D314B7">
      <w:pPr>
        <w:pStyle w:val="ListeParagraf"/>
        <w:numPr>
          <w:ilvl w:val="0"/>
          <w:numId w:val="9"/>
        </w:numPr>
        <w:ind w:left="1080"/>
      </w:pPr>
      <w:r>
        <w:t xml:space="preserve">Düzeltici – Önleyici faaliyet formu </w:t>
      </w:r>
    </w:p>
    <w:p w14:paraId="467CD3C4" w14:textId="77777777" w:rsidR="00FF47BA" w:rsidRDefault="00FF47BA" w:rsidP="00D314B7">
      <w:pPr>
        <w:pStyle w:val="ListeParagraf"/>
        <w:numPr>
          <w:ilvl w:val="0"/>
          <w:numId w:val="9"/>
        </w:numPr>
        <w:ind w:left="1080"/>
      </w:pPr>
      <w:r>
        <w:t xml:space="preserve">İşyeri Sağlık Birimleri ve İşyeri Hekimlerinin Görevleri İle Çalışma Usul ve Esasları Hakkında Yönetmelik </w:t>
      </w:r>
    </w:p>
    <w:p w14:paraId="28E92B96" w14:textId="77777777" w:rsidR="00FF47BA" w:rsidRDefault="00FF47BA" w:rsidP="00D314B7">
      <w:pPr>
        <w:pStyle w:val="ListeParagraf"/>
        <w:numPr>
          <w:ilvl w:val="0"/>
          <w:numId w:val="9"/>
        </w:numPr>
        <w:ind w:left="1080"/>
      </w:pPr>
      <w:r>
        <w:t xml:space="preserve">İş Güvenliği Uzmanı Görev Yetki Sorumluluk ve Eğitimleri Hakkında Yönetmelik </w:t>
      </w:r>
    </w:p>
    <w:p w14:paraId="0B86F498" w14:textId="77777777" w:rsidR="00FF47BA" w:rsidRDefault="00FF47BA" w:rsidP="00D314B7">
      <w:pPr>
        <w:pStyle w:val="ListeParagraf"/>
        <w:numPr>
          <w:ilvl w:val="0"/>
          <w:numId w:val="9"/>
        </w:numPr>
        <w:ind w:left="1080"/>
      </w:pPr>
      <w:r>
        <w:t xml:space="preserve">İş Kanunu </w:t>
      </w:r>
    </w:p>
    <w:p w14:paraId="01C7AE3B" w14:textId="4AE14188" w:rsidR="00FF47BA" w:rsidRDefault="00FF47BA" w:rsidP="00D314B7">
      <w:pPr>
        <w:pStyle w:val="ListeParagraf"/>
        <w:numPr>
          <w:ilvl w:val="0"/>
          <w:numId w:val="9"/>
        </w:numPr>
        <w:ind w:left="1080"/>
      </w:pPr>
      <w:r>
        <w:t>SSK Kanunu</w:t>
      </w:r>
    </w:p>
    <w:p w14:paraId="3E9BED3A" w14:textId="7EE89658" w:rsidR="00FF47BA" w:rsidRDefault="00FF47BA" w:rsidP="00D314B7">
      <w:pPr>
        <w:ind w:left="360"/>
      </w:pPr>
    </w:p>
    <w:p w14:paraId="32F293E8" w14:textId="77777777" w:rsidR="00FF47BA" w:rsidRDefault="00FF47BA" w:rsidP="00D314B7">
      <w:pPr>
        <w:ind w:left="360"/>
      </w:pPr>
      <w:r w:rsidRPr="00FF47BA">
        <w:rPr>
          <w:b/>
          <w:bCs/>
        </w:rPr>
        <w:t>KAYITLAR</w:t>
      </w:r>
      <w:r>
        <w:t xml:space="preserve"> </w:t>
      </w:r>
    </w:p>
    <w:p w14:paraId="4E530484" w14:textId="0CCE706D" w:rsidR="00FF47BA" w:rsidRDefault="00FF47BA" w:rsidP="00D314B7">
      <w:pPr>
        <w:pStyle w:val="ListeParagraf"/>
        <w:numPr>
          <w:ilvl w:val="0"/>
          <w:numId w:val="7"/>
        </w:numPr>
        <w:ind w:left="1080"/>
      </w:pPr>
      <w:r>
        <w:t xml:space="preserve">Olay yeri tutanağı formu </w:t>
      </w:r>
    </w:p>
    <w:p w14:paraId="117E5066" w14:textId="27BFD6BB" w:rsidR="00FF47BA" w:rsidRDefault="00FF47BA" w:rsidP="00D314B7">
      <w:pPr>
        <w:pStyle w:val="ListeParagraf"/>
        <w:numPr>
          <w:ilvl w:val="0"/>
          <w:numId w:val="7"/>
        </w:numPr>
        <w:ind w:left="1080"/>
      </w:pPr>
      <w:r>
        <w:t xml:space="preserve">İş Kazası Tespit Formu </w:t>
      </w:r>
    </w:p>
    <w:p w14:paraId="487AB461" w14:textId="29FF5099" w:rsidR="00FF47BA" w:rsidRDefault="00FF47BA" w:rsidP="00D314B7">
      <w:pPr>
        <w:pStyle w:val="ListeParagraf"/>
        <w:numPr>
          <w:ilvl w:val="0"/>
          <w:numId w:val="7"/>
        </w:numPr>
        <w:ind w:left="1080"/>
      </w:pPr>
      <w:r>
        <w:t xml:space="preserve">Meslek hastalığı formu </w:t>
      </w:r>
    </w:p>
    <w:p w14:paraId="3BDCAABA" w14:textId="3CE157EB" w:rsidR="00FF47BA" w:rsidRDefault="00FF47BA" w:rsidP="00D314B7">
      <w:pPr>
        <w:pStyle w:val="ListeParagraf"/>
        <w:numPr>
          <w:ilvl w:val="0"/>
          <w:numId w:val="7"/>
        </w:numPr>
        <w:ind w:left="1080"/>
      </w:pPr>
      <w:r>
        <w:t>Vizite Kâğıdı</w:t>
      </w:r>
    </w:p>
    <w:sectPr w:rsidR="00FF47BA" w:rsidSect="004B43B1">
      <w:headerReference w:type="even" r:id="rId7"/>
      <w:headerReference w:type="default" r:id="rId8"/>
      <w:footerReference w:type="even" r:id="rId9"/>
      <w:footerReference w:type="default" r:id="rId10"/>
      <w:headerReference w:type="first" r:id="rId11"/>
      <w:footerReference w:type="first" r:id="rId12"/>
      <w:pgSz w:w="11906" w:h="16838"/>
      <w:pgMar w:top="720" w:right="720" w:bottom="720" w:left="720" w:header="284" w:footer="4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82A07F" w14:textId="77777777" w:rsidR="00F6713C" w:rsidRDefault="00F6713C" w:rsidP="00B422C3">
      <w:pPr>
        <w:spacing w:after="0" w:line="240" w:lineRule="auto"/>
      </w:pPr>
      <w:r>
        <w:separator/>
      </w:r>
    </w:p>
  </w:endnote>
  <w:endnote w:type="continuationSeparator" w:id="0">
    <w:p w14:paraId="4CE36A4B" w14:textId="77777777" w:rsidR="00F6713C" w:rsidRDefault="00F6713C" w:rsidP="00B422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0B47BA" w14:textId="77777777" w:rsidR="00397EBE" w:rsidRDefault="00397EBE">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oKlavuzu"/>
      <w:tblW w:w="5000" w:type="pct"/>
      <w:tblLook w:val="04A0" w:firstRow="1" w:lastRow="0" w:firstColumn="1" w:lastColumn="0" w:noHBand="0" w:noVBand="1"/>
    </w:tblPr>
    <w:tblGrid>
      <w:gridCol w:w="3486"/>
      <w:gridCol w:w="3486"/>
      <w:gridCol w:w="3484"/>
    </w:tblGrid>
    <w:tr w:rsidR="004B43B1" w:rsidRPr="0050238D" w14:paraId="2976E44E" w14:textId="77777777" w:rsidTr="004B43B1">
      <w:trPr>
        <w:trHeight w:val="283"/>
      </w:trPr>
      <w:tc>
        <w:tcPr>
          <w:tcW w:w="1667" w:type="pct"/>
          <w:vAlign w:val="center"/>
        </w:tcPr>
        <w:p w14:paraId="6885CB50" w14:textId="77777777" w:rsidR="007E1A7F" w:rsidRPr="0050238D" w:rsidRDefault="00262200" w:rsidP="004B43B1">
          <w:pPr>
            <w:jc w:val="center"/>
            <w:rPr>
              <w:rFonts w:cstheme="minorHAnsi"/>
              <w:sz w:val="18"/>
              <w:szCs w:val="18"/>
            </w:rPr>
          </w:pPr>
          <w:bookmarkStart w:id="0" w:name="_Hlk34659170"/>
          <w:r w:rsidRPr="0050238D">
            <w:rPr>
              <w:rFonts w:cstheme="minorHAnsi"/>
              <w:sz w:val="18"/>
              <w:szCs w:val="18"/>
            </w:rPr>
            <w:t>HAZIRLAYAN</w:t>
          </w:r>
        </w:p>
      </w:tc>
      <w:tc>
        <w:tcPr>
          <w:tcW w:w="1667" w:type="pct"/>
          <w:vAlign w:val="center"/>
        </w:tcPr>
        <w:p w14:paraId="6FD5B9A4" w14:textId="77777777" w:rsidR="007E1A7F" w:rsidRPr="0050238D" w:rsidRDefault="00262200" w:rsidP="004B43B1">
          <w:pPr>
            <w:jc w:val="center"/>
            <w:rPr>
              <w:rFonts w:cstheme="minorHAnsi"/>
              <w:sz w:val="18"/>
              <w:szCs w:val="18"/>
            </w:rPr>
          </w:pPr>
          <w:r w:rsidRPr="0050238D">
            <w:rPr>
              <w:rFonts w:cstheme="minorHAnsi"/>
              <w:sz w:val="18"/>
              <w:szCs w:val="18"/>
            </w:rPr>
            <w:t>KONTROL EDEN</w:t>
          </w:r>
        </w:p>
      </w:tc>
      <w:tc>
        <w:tcPr>
          <w:tcW w:w="1667" w:type="pct"/>
          <w:vAlign w:val="center"/>
        </w:tcPr>
        <w:p w14:paraId="753FBE5D" w14:textId="77777777" w:rsidR="007E1A7F" w:rsidRPr="0050238D" w:rsidRDefault="00262200" w:rsidP="004B43B1">
          <w:pPr>
            <w:jc w:val="center"/>
            <w:rPr>
              <w:rFonts w:cstheme="minorHAnsi"/>
              <w:sz w:val="18"/>
              <w:szCs w:val="18"/>
            </w:rPr>
          </w:pPr>
          <w:r w:rsidRPr="0050238D">
            <w:rPr>
              <w:rFonts w:cstheme="minorHAnsi"/>
              <w:sz w:val="18"/>
              <w:szCs w:val="18"/>
            </w:rPr>
            <w:t>ONAYLAYAN</w:t>
          </w:r>
        </w:p>
      </w:tc>
    </w:tr>
    <w:tr w:rsidR="004B43B1" w:rsidRPr="0050238D" w14:paraId="3491B25F" w14:textId="77777777" w:rsidTr="004B43B1">
      <w:trPr>
        <w:trHeight w:val="567"/>
      </w:trPr>
      <w:tc>
        <w:tcPr>
          <w:tcW w:w="1667" w:type="pct"/>
          <w:vAlign w:val="center"/>
        </w:tcPr>
        <w:p w14:paraId="51215B2D" w14:textId="77777777" w:rsidR="007E1A7F" w:rsidRPr="0050238D" w:rsidRDefault="007E1A7F" w:rsidP="004B43B1">
          <w:pPr>
            <w:jc w:val="center"/>
            <w:rPr>
              <w:rFonts w:cstheme="minorHAnsi"/>
              <w:sz w:val="18"/>
              <w:szCs w:val="18"/>
            </w:rPr>
          </w:pPr>
        </w:p>
      </w:tc>
      <w:tc>
        <w:tcPr>
          <w:tcW w:w="1667" w:type="pct"/>
          <w:vAlign w:val="center"/>
        </w:tcPr>
        <w:p w14:paraId="07B3BB32" w14:textId="77777777" w:rsidR="007E1A7F" w:rsidRPr="0050238D" w:rsidRDefault="007E1A7F" w:rsidP="004B43B1">
          <w:pPr>
            <w:jc w:val="center"/>
            <w:rPr>
              <w:rFonts w:cstheme="minorHAnsi"/>
              <w:sz w:val="18"/>
              <w:szCs w:val="18"/>
            </w:rPr>
          </w:pPr>
        </w:p>
      </w:tc>
      <w:tc>
        <w:tcPr>
          <w:tcW w:w="1667" w:type="pct"/>
          <w:vAlign w:val="center"/>
        </w:tcPr>
        <w:p w14:paraId="15212B95" w14:textId="77777777" w:rsidR="007E1A7F" w:rsidRPr="0050238D" w:rsidRDefault="007E1A7F" w:rsidP="004B43B1">
          <w:pPr>
            <w:jc w:val="center"/>
            <w:rPr>
              <w:rFonts w:cstheme="minorHAnsi"/>
              <w:sz w:val="18"/>
              <w:szCs w:val="18"/>
            </w:rPr>
          </w:pPr>
        </w:p>
      </w:tc>
    </w:tr>
    <w:bookmarkEnd w:id="0"/>
  </w:tbl>
  <w:p w14:paraId="5474A5AD" w14:textId="77777777" w:rsidR="007E1A7F" w:rsidRDefault="007E1A7F" w:rsidP="004B43B1">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5A1EC6" w14:textId="77777777" w:rsidR="00397EBE" w:rsidRDefault="00397EBE">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F37485" w14:textId="77777777" w:rsidR="00F6713C" w:rsidRDefault="00F6713C" w:rsidP="00B422C3">
      <w:pPr>
        <w:spacing w:after="0" w:line="240" w:lineRule="auto"/>
      </w:pPr>
      <w:r>
        <w:separator/>
      </w:r>
    </w:p>
  </w:footnote>
  <w:footnote w:type="continuationSeparator" w:id="0">
    <w:p w14:paraId="4DE88708" w14:textId="77777777" w:rsidR="00F6713C" w:rsidRDefault="00F6713C" w:rsidP="00B422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B2B663" w14:textId="77777777" w:rsidR="00397EBE" w:rsidRDefault="00397EBE">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50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31"/>
      <w:gridCol w:w="4075"/>
      <w:gridCol w:w="3797"/>
    </w:tblGrid>
    <w:tr w:rsidR="00397EBE" w:rsidRPr="00A07844" w14:paraId="004B8CD4" w14:textId="77777777" w:rsidTr="00A666C6">
      <w:trPr>
        <w:trHeight w:val="309"/>
      </w:trPr>
      <w:tc>
        <w:tcPr>
          <w:tcW w:w="2631" w:type="dxa"/>
          <w:vMerge w:val="restart"/>
          <w:shd w:val="clear" w:color="auto" w:fill="auto"/>
          <w:noWrap/>
          <w:hideMark/>
        </w:tcPr>
        <w:p w14:paraId="493BF376" w14:textId="77777777" w:rsidR="00397EBE" w:rsidRPr="00A07844" w:rsidRDefault="00397EBE" w:rsidP="00397EBE">
          <w:pPr>
            <w:tabs>
              <w:tab w:val="center" w:pos="4536"/>
              <w:tab w:val="right" w:pos="9072"/>
            </w:tabs>
            <w:spacing w:after="0" w:line="240" w:lineRule="auto"/>
            <w:jc w:val="center"/>
            <w:rPr>
              <w:rFonts w:ascii="Times New Roman" w:eastAsia="Times New Roman" w:hAnsi="Times New Roman" w:cs="Times New Roman"/>
              <w:sz w:val="24"/>
              <w:szCs w:val="24"/>
              <w:lang w:eastAsia="tr-TR"/>
            </w:rPr>
          </w:pPr>
          <w:r w:rsidRPr="00A07844">
            <w:rPr>
              <w:rFonts w:ascii="Times New Roman" w:eastAsia="Times New Roman" w:hAnsi="Times New Roman" w:cs="Times New Roman"/>
              <w:noProof/>
              <w:color w:val="000000"/>
              <w:sz w:val="24"/>
              <w:szCs w:val="24"/>
              <w:lang w:eastAsia="tr-TR"/>
            </w:rPr>
            <w:drawing>
              <wp:inline distT="0" distB="0" distL="0" distR="0" wp14:anchorId="6A6A3E22" wp14:editId="08DE82AF">
                <wp:extent cx="971550" cy="1019175"/>
                <wp:effectExtent l="0" t="0" r="0" b="9525"/>
                <wp:docPr id="1" name="Resim 1" descr="C:\Users\AICU\Pictures\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C:\Users\AICU\Pictures\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1550" cy="1019175"/>
                        </a:xfrm>
                        <a:prstGeom prst="rect">
                          <a:avLst/>
                        </a:prstGeom>
                        <a:noFill/>
                        <a:ln>
                          <a:noFill/>
                        </a:ln>
                      </pic:spPr>
                    </pic:pic>
                  </a:graphicData>
                </a:graphic>
              </wp:inline>
            </w:drawing>
          </w:r>
        </w:p>
      </w:tc>
      <w:tc>
        <w:tcPr>
          <w:tcW w:w="4075" w:type="dxa"/>
          <w:vMerge w:val="restart"/>
          <w:shd w:val="clear" w:color="auto" w:fill="auto"/>
          <w:hideMark/>
        </w:tcPr>
        <w:p w14:paraId="1BF7E2AA" w14:textId="77777777" w:rsidR="00397EBE" w:rsidRPr="00A07844" w:rsidRDefault="00397EBE" w:rsidP="00397EBE">
          <w:pPr>
            <w:tabs>
              <w:tab w:val="center" w:pos="4536"/>
              <w:tab w:val="right" w:pos="9072"/>
            </w:tabs>
            <w:spacing w:after="0" w:line="240" w:lineRule="auto"/>
            <w:jc w:val="center"/>
            <w:rPr>
              <w:rFonts w:ascii="Times New Roman" w:eastAsia="Times New Roman" w:hAnsi="Times New Roman" w:cs="Times New Roman"/>
              <w:b/>
              <w:bCs/>
              <w:sz w:val="24"/>
              <w:szCs w:val="24"/>
              <w:lang w:eastAsia="tr-TR"/>
            </w:rPr>
          </w:pPr>
        </w:p>
        <w:p w14:paraId="0FBF63B6" w14:textId="77777777" w:rsidR="00397EBE" w:rsidRDefault="00397EBE" w:rsidP="00397EBE">
          <w:pPr>
            <w:tabs>
              <w:tab w:val="center" w:pos="4536"/>
              <w:tab w:val="right" w:pos="9072"/>
            </w:tabs>
            <w:spacing w:after="0" w:line="240" w:lineRule="auto"/>
            <w:jc w:val="center"/>
            <w:rPr>
              <w:rFonts w:ascii="Times New Roman" w:eastAsia="Times New Roman" w:hAnsi="Times New Roman" w:cs="Times New Roman"/>
              <w:b/>
              <w:bCs/>
              <w:sz w:val="24"/>
              <w:szCs w:val="24"/>
              <w:lang w:eastAsia="tr-TR"/>
            </w:rPr>
          </w:pPr>
          <w:r w:rsidRPr="00A07844">
            <w:rPr>
              <w:rFonts w:ascii="Times New Roman" w:eastAsia="Times New Roman" w:hAnsi="Times New Roman" w:cs="Times New Roman"/>
              <w:b/>
              <w:bCs/>
              <w:sz w:val="24"/>
              <w:szCs w:val="24"/>
              <w:lang w:eastAsia="tr-TR"/>
            </w:rPr>
            <w:t xml:space="preserve">İŞ SAĞLIĞI VE GÜVENLİĞİ </w:t>
          </w:r>
        </w:p>
        <w:p w14:paraId="3C60E953" w14:textId="7A8AB8F1" w:rsidR="00397EBE" w:rsidRPr="00A07844" w:rsidRDefault="00397EBE" w:rsidP="00397EBE">
          <w:pPr>
            <w:tabs>
              <w:tab w:val="center" w:pos="4536"/>
              <w:tab w:val="right" w:pos="9072"/>
            </w:tabs>
            <w:spacing w:after="0" w:line="240" w:lineRule="auto"/>
            <w:jc w:val="center"/>
            <w:rPr>
              <w:rFonts w:ascii="Times New Roman" w:eastAsia="Times New Roman" w:hAnsi="Times New Roman" w:cs="Times New Roman"/>
              <w:b/>
              <w:bCs/>
              <w:sz w:val="24"/>
              <w:szCs w:val="24"/>
              <w:lang w:eastAsia="tr-TR"/>
            </w:rPr>
          </w:pPr>
          <w:r w:rsidRPr="00397EBE">
            <w:rPr>
              <w:rFonts w:ascii="Times New Roman" w:eastAsia="Times New Roman" w:hAnsi="Times New Roman" w:cs="Times New Roman"/>
              <w:b/>
              <w:bCs/>
              <w:sz w:val="24"/>
              <w:szCs w:val="24"/>
              <w:lang w:eastAsia="tr-TR"/>
            </w:rPr>
            <w:t>KAZA ARAŞTIRMA PROSEDÜRÜ</w:t>
          </w:r>
        </w:p>
      </w:tc>
      <w:tc>
        <w:tcPr>
          <w:tcW w:w="3797" w:type="dxa"/>
          <w:shd w:val="clear" w:color="auto" w:fill="auto"/>
          <w:noWrap/>
          <w:hideMark/>
        </w:tcPr>
        <w:p w14:paraId="6CE3F56F" w14:textId="09B3C87B" w:rsidR="00397EBE" w:rsidRPr="00A07844" w:rsidRDefault="00397EBE" w:rsidP="00397EBE">
          <w:pPr>
            <w:tabs>
              <w:tab w:val="center" w:pos="4536"/>
              <w:tab w:val="right" w:pos="9072"/>
            </w:tabs>
            <w:spacing w:after="0" w:line="240" w:lineRule="auto"/>
            <w:rPr>
              <w:rFonts w:ascii="Times New Roman" w:eastAsia="Times New Roman" w:hAnsi="Times New Roman" w:cs="Times New Roman"/>
              <w:b/>
              <w:bCs/>
              <w:sz w:val="24"/>
              <w:szCs w:val="24"/>
              <w:lang w:eastAsia="tr-TR"/>
            </w:rPr>
          </w:pPr>
          <w:r>
            <w:rPr>
              <w:rFonts w:ascii="Times New Roman" w:eastAsia="Times New Roman" w:hAnsi="Times New Roman" w:cs="Times New Roman"/>
              <w:b/>
              <w:bCs/>
              <w:sz w:val="24"/>
              <w:szCs w:val="24"/>
              <w:lang w:eastAsia="tr-TR"/>
            </w:rPr>
            <w:t>Doküman No: İSG - PR</w:t>
          </w:r>
          <w:r w:rsidR="00BD3DCF">
            <w:rPr>
              <w:rFonts w:ascii="Times New Roman" w:eastAsia="Times New Roman" w:hAnsi="Times New Roman" w:cs="Times New Roman"/>
              <w:b/>
              <w:bCs/>
              <w:sz w:val="24"/>
              <w:szCs w:val="24"/>
              <w:lang w:eastAsia="tr-TR"/>
            </w:rPr>
            <w:t xml:space="preserve"> - 020</w:t>
          </w:r>
        </w:p>
      </w:tc>
    </w:tr>
    <w:tr w:rsidR="00397EBE" w:rsidRPr="00A07844" w14:paraId="53091F47" w14:textId="77777777" w:rsidTr="00A666C6">
      <w:trPr>
        <w:trHeight w:val="309"/>
      </w:trPr>
      <w:tc>
        <w:tcPr>
          <w:tcW w:w="2631" w:type="dxa"/>
          <w:vMerge/>
          <w:shd w:val="clear" w:color="auto" w:fill="auto"/>
          <w:hideMark/>
        </w:tcPr>
        <w:p w14:paraId="6D664AE6" w14:textId="77777777" w:rsidR="00397EBE" w:rsidRPr="00A07844" w:rsidRDefault="00397EBE" w:rsidP="00397EBE">
          <w:pPr>
            <w:tabs>
              <w:tab w:val="center" w:pos="4536"/>
              <w:tab w:val="right" w:pos="9072"/>
            </w:tabs>
            <w:spacing w:after="0" w:line="240" w:lineRule="auto"/>
            <w:rPr>
              <w:rFonts w:ascii="Times New Roman" w:eastAsia="Times New Roman" w:hAnsi="Times New Roman" w:cs="Times New Roman"/>
              <w:sz w:val="24"/>
              <w:szCs w:val="24"/>
              <w:lang w:eastAsia="tr-TR"/>
            </w:rPr>
          </w:pPr>
        </w:p>
      </w:tc>
      <w:tc>
        <w:tcPr>
          <w:tcW w:w="4075" w:type="dxa"/>
          <w:vMerge/>
          <w:shd w:val="clear" w:color="auto" w:fill="auto"/>
          <w:hideMark/>
        </w:tcPr>
        <w:p w14:paraId="08544801" w14:textId="77777777" w:rsidR="00397EBE" w:rsidRPr="00A07844" w:rsidRDefault="00397EBE" w:rsidP="00397EBE">
          <w:pPr>
            <w:tabs>
              <w:tab w:val="center" w:pos="4536"/>
              <w:tab w:val="right" w:pos="9072"/>
            </w:tabs>
            <w:spacing w:after="0" w:line="240" w:lineRule="auto"/>
            <w:rPr>
              <w:rFonts w:ascii="Times New Roman" w:eastAsia="Times New Roman" w:hAnsi="Times New Roman" w:cs="Times New Roman"/>
              <w:b/>
              <w:bCs/>
              <w:sz w:val="24"/>
              <w:szCs w:val="24"/>
              <w:lang w:eastAsia="tr-TR"/>
            </w:rPr>
          </w:pPr>
        </w:p>
      </w:tc>
      <w:tc>
        <w:tcPr>
          <w:tcW w:w="3797" w:type="dxa"/>
          <w:shd w:val="clear" w:color="auto" w:fill="auto"/>
          <w:hideMark/>
        </w:tcPr>
        <w:p w14:paraId="245B0630" w14:textId="77777777" w:rsidR="00397EBE" w:rsidRPr="00A07844" w:rsidRDefault="00397EBE" w:rsidP="00397EBE">
          <w:pPr>
            <w:tabs>
              <w:tab w:val="center" w:pos="4536"/>
              <w:tab w:val="right" w:pos="9072"/>
            </w:tabs>
            <w:spacing w:after="0" w:line="240" w:lineRule="auto"/>
            <w:rPr>
              <w:rFonts w:ascii="Times New Roman" w:eastAsia="Times New Roman" w:hAnsi="Times New Roman" w:cs="Times New Roman"/>
              <w:b/>
              <w:bCs/>
              <w:sz w:val="24"/>
              <w:szCs w:val="24"/>
              <w:lang w:eastAsia="tr-TR"/>
            </w:rPr>
          </w:pPr>
          <w:r w:rsidRPr="00A07844">
            <w:rPr>
              <w:rFonts w:ascii="Times New Roman" w:eastAsia="Times New Roman" w:hAnsi="Times New Roman" w:cs="Times New Roman"/>
              <w:b/>
              <w:bCs/>
              <w:sz w:val="24"/>
              <w:szCs w:val="24"/>
              <w:lang w:eastAsia="tr-TR"/>
            </w:rPr>
            <w:t>İlk Yayın Tarihi: 13.05.2024</w:t>
          </w:r>
        </w:p>
      </w:tc>
    </w:tr>
    <w:tr w:rsidR="00397EBE" w:rsidRPr="00A07844" w14:paraId="1943B5B3" w14:textId="77777777" w:rsidTr="00A666C6">
      <w:trPr>
        <w:trHeight w:val="309"/>
      </w:trPr>
      <w:tc>
        <w:tcPr>
          <w:tcW w:w="2631" w:type="dxa"/>
          <w:vMerge/>
          <w:shd w:val="clear" w:color="auto" w:fill="auto"/>
          <w:hideMark/>
        </w:tcPr>
        <w:p w14:paraId="2001B758" w14:textId="77777777" w:rsidR="00397EBE" w:rsidRPr="00A07844" w:rsidRDefault="00397EBE" w:rsidP="00397EBE">
          <w:pPr>
            <w:tabs>
              <w:tab w:val="center" w:pos="4536"/>
              <w:tab w:val="right" w:pos="9072"/>
            </w:tabs>
            <w:spacing w:after="0" w:line="240" w:lineRule="auto"/>
            <w:rPr>
              <w:rFonts w:ascii="Times New Roman" w:eastAsia="Times New Roman" w:hAnsi="Times New Roman" w:cs="Times New Roman"/>
              <w:sz w:val="24"/>
              <w:szCs w:val="24"/>
              <w:lang w:eastAsia="tr-TR"/>
            </w:rPr>
          </w:pPr>
        </w:p>
      </w:tc>
      <w:tc>
        <w:tcPr>
          <w:tcW w:w="4075" w:type="dxa"/>
          <w:vMerge/>
          <w:shd w:val="clear" w:color="auto" w:fill="auto"/>
          <w:hideMark/>
        </w:tcPr>
        <w:p w14:paraId="7CE3688E" w14:textId="77777777" w:rsidR="00397EBE" w:rsidRPr="00A07844" w:rsidRDefault="00397EBE" w:rsidP="00397EBE">
          <w:pPr>
            <w:tabs>
              <w:tab w:val="center" w:pos="4536"/>
              <w:tab w:val="right" w:pos="9072"/>
            </w:tabs>
            <w:spacing w:after="0" w:line="240" w:lineRule="auto"/>
            <w:rPr>
              <w:rFonts w:ascii="Times New Roman" w:eastAsia="Times New Roman" w:hAnsi="Times New Roman" w:cs="Times New Roman"/>
              <w:b/>
              <w:bCs/>
              <w:sz w:val="24"/>
              <w:szCs w:val="24"/>
              <w:lang w:eastAsia="tr-TR"/>
            </w:rPr>
          </w:pPr>
        </w:p>
      </w:tc>
      <w:tc>
        <w:tcPr>
          <w:tcW w:w="3797" w:type="dxa"/>
          <w:shd w:val="clear" w:color="auto" w:fill="auto"/>
          <w:hideMark/>
        </w:tcPr>
        <w:p w14:paraId="3B2F1BA1" w14:textId="77777777" w:rsidR="00397EBE" w:rsidRPr="00A07844" w:rsidRDefault="00397EBE" w:rsidP="00397EBE">
          <w:pPr>
            <w:tabs>
              <w:tab w:val="center" w:pos="4536"/>
              <w:tab w:val="right" w:pos="9072"/>
            </w:tabs>
            <w:spacing w:after="0" w:line="240" w:lineRule="auto"/>
            <w:rPr>
              <w:rFonts w:ascii="Times New Roman" w:eastAsia="Times New Roman" w:hAnsi="Times New Roman" w:cs="Times New Roman"/>
              <w:b/>
              <w:bCs/>
              <w:sz w:val="24"/>
              <w:szCs w:val="24"/>
              <w:lang w:eastAsia="tr-TR"/>
            </w:rPr>
          </w:pPr>
          <w:r w:rsidRPr="00A07844">
            <w:rPr>
              <w:rFonts w:ascii="Times New Roman" w:eastAsia="Times New Roman" w:hAnsi="Times New Roman" w:cs="Times New Roman"/>
              <w:b/>
              <w:bCs/>
              <w:sz w:val="24"/>
              <w:szCs w:val="24"/>
              <w:lang w:eastAsia="tr-TR"/>
            </w:rPr>
            <w:t>Revizyon Tarihi:</w:t>
          </w:r>
        </w:p>
      </w:tc>
    </w:tr>
    <w:tr w:rsidR="00397EBE" w:rsidRPr="00A07844" w14:paraId="72900D99" w14:textId="77777777" w:rsidTr="00A666C6">
      <w:trPr>
        <w:trHeight w:val="309"/>
      </w:trPr>
      <w:tc>
        <w:tcPr>
          <w:tcW w:w="2631" w:type="dxa"/>
          <w:vMerge/>
          <w:shd w:val="clear" w:color="auto" w:fill="auto"/>
          <w:hideMark/>
        </w:tcPr>
        <w:p w14:paraId="559E4F12" w14:textId="77777777" w:rsidR="00397EBE" w:rsidRPr="00A07844" w:rsidRDefault="00397EBE" w:rsidP="00397EBE">
          <w:pPr>
            <w:tabs>
              <w:tab w:val="center" w:pos="4536"/>
              <w:tab w:val="right" w:pos="9072"/>
            </w:tabs>
            <w:spacing w:after="0" w:line="240" w:lineRule="auto"/>
            <w:rPr>
              <w:rFonts w:ascii="Times New Roman" w:eastAsia="Times New Roman" w:hAnsi="Times New Roman" w:cs="Times New Roman"/>
              <w:sz w:val="24"/>
              <w:szCs w:val="24"/>
              <w:lang w:eastAsia="tr-TR"/>
            </w:rPr>
          </w:pPr>
        </w:p>
      </w:tc>
      <w:tc>
        <w:tcPr>
          <w:tcW w:w="4075" w:type="dxa"/>
          <w:vMerge/>
          <w:shd w:val="clear" w:color="auto" w:fill="auto"/>
          <w:hideMark/>
        </w:tcPr>
        <w:p w14:paraId="354C4479" w14:textId="77777777" w:rsidR="00397EBE" w:rsidRPr="00A07844" w:rsidRDefault="00397EBE" w:rsidP="00397EBE">
          <w:pPr>
            <w:tabs>
              <w:tab w:val="center" w:pos="4536"/>
              <w:tab w:val="right" w:pos="9072"/>
            </w:tabs>
            <w:spacing w:after="0" w:line="240" w:lineRule="auto"/>
            <w:rPr>
              <w:rFonts w:ascii="Times New Roman" w:eastAsia="Times New Roman" w:hAnsi="Times New Roman" w:cs="Times New Roman"/>
              <w:b/>
              <w:bCs/>
              <w:sz w:val="24"/>
              <w:szCs w:val="24"/>
              <w:lang w:eastAsia="tr-TR"/>
            </w:rPr>
          </w:pPr>
        </w:p>
      </w:tc>
      <w:tc>
        <w:tcPr>
          <w:tcW w:w="3797" w:type="dxa"/>
          <w:shd w:val="clear" w:color="auto" w:fill="auto"/>
          <w:hideMark/>
        </w:tcPr>
        <w:p w14:paraId="49EBB51E" w14:textId="77777777" w:rsidR="00397EBE" w:rsidRPr="00A07844" w:rsidRDefault="00397EBE" w:rsidP="00397EBE">
          <w:pPr>
            <w:tabs>
              <w:tab w:val="center" w:pos="4536"/>
              <w:tab w:val="right" w:pos="9072"/>
            </w:tabs>
            <w:spacing w:after="0" w:line="240" w:lineRule="auto"/>
            <w:rPr>
              <w:rFonts w:ascii="Times New Roman" w:eastAsia="Times New Roman" w:hAnsi="Times New Roman" w:cs="Times New Roman"/>
              <w:b/>
              <w:bCs/>
              <w:sz w:val="24"/>
              <w:szCs w:val="24"/>
              <w:lang w:eastAsia="tr-TR"/>
            </w:rPr>
          </w:pPr>
          <w:r w:rsidRPr="00A07844">
            <w:rPr>
              <w:rFonts w:ascii="Times New Roman" w:eastAsia="Times New Roman" w:hAnsi="Times New Roman" w:cs="Times New Roman"/>
              <w:b/>
              <w:bCs/>
              <w:sz w:val="24"/>
              <w:szCs w:val="24"/>
              <w:lang w:eastAsia="tr-TR"/>
            </w:rPr>
            <w:t>Revizyon No: 00</w:t>
          </w:r>
        </w:p>
      </w:tc>
    </w:tr>
    <w:tr w:rsidR="00397EBE" w:rsidRPr="00A07844" w14:paraId="3EAC1339" w14:textId="77777777" w:rsidTr="00A666C6">
      <w:trPr>
        <w:trHeight w:val="309"/>
      </w:trPr>
      <w:tc>
        <w:tcPr>
          <w:tcW w:w="2631" w:type="dxa"/>
          <w:vMerge/>
          <w:shd w:val="clear" w:color="auto" w:fill="auto"/>
          <w:hideMark/>
        </w:tcPr>
        <w:p w14:paraId="1B668E49" w14:textId="77777777" w:rsidR="00397EBE" w:rsidRPr="00A07844" w:rsidRDefault="00397EBE" w:rsidP="00397EBE">
          <w:pPr>
            <w:tabs>
              <w:tab w:val="center" w:pos="4536"/>
              <w:tab w:val="right" w:pos="9072"/>
            </w:tabs>
            <w:spacing w:after="0" w:line="240" w:lineRule="auto"/>
            <w:rPr>
              <w:rFonts w:ascii="Times New Roman" w:eastAsia="Times New Roman" w:hAnsi="Times New Roman" w:cs="Times New Roman"/>
              <w:sz w:val="24"/>
              <w:szCs w:val="24"/>
              <w:lang w:eastAsia="tr-TR"/>
            </w:rPr>
          </w:pPr>
        </w:p>
      </w:tc>
      <w:tc>
        <w:tcPr>
          <w:tcW w:w="4075" w:type="dxa"/>
          <w:vMerge/>
          <w:shd w:val="clear" w:color="auto" w:fill="auto"/>
          <w:hideMark/>
        </w:tcPr>
        <w:p w14:paraId="486D48FB" w14:textId="77777777" w:rsidR="00397EBE" w:rsidRPr="00A07844" w:rsidRDefault="00397EBE" w:rsidP="00397EBE">
          <w:pPr>
            <w:tabs>
              <w:tab w:val="center" w:pos="4536"/>
              <w:tab w:val="right" w:pos="9072"/>
            </w:tabs>
            <w:spacing w:after="0" w:line="240" w:lineRule="auto"/>
            <w:rPr>
              <w:rFonts w:ascii="Times New Roman" w:eastAsia="Times New Roman" w:hAnsi="Times New Roman" w:cs="Times New Roman"/>
              <w:b/>
              <w:bCs/>
              <w:sz w:val="24"/>
              <w:szCs w:val="24"/>
              <w:lang w:eastAsia="tr-TR"/>
            </w:rPr>
          </w:pPr>
        </w:p>
      </w:tc>
      <w:tc>
        <w:tcPr>
          <w:tcW w:w="3797" w:type="dxa"/>
          <w:shd w:val="clear" w:color="auto" w:fill="auto"/>
          <w:hideMark/>
        </w:tcPr>
        <w:p w14:paraId="2395A372" w14:textId="6D581C62" w:rsidR="00397EBE" w:rsidRPr="00A07844" w:rsidRDefault="00397EBE" w:rsidP="00397EBE">
          <w:pPr>
            <w:tabs>
              <w:tab w:val="center" w:pos="4536"/>
              <w:tab w:val="right" w:pos="9072"/>
            </w:tabs>
            <w:spacing w:after="0" w:line="240" w:lineRule="auto"/>
            <w:rPr>
              <w:rFonts w:ascii="Times New Roman" w:eastAsia="Times New Roman" w:hAnsi="Times New Roman" w:cs="Times New Roman"/>
              <w:b/>
              <w:bCs/>
              <w:sz w:val="24"/>
              <w:szCs w:val="24"/>
              <w:lang w:eastAsia="tr-TR"/>
            </w:rPr>
          </w:pPr>
          <w:r>
            <w:rPr>
              <w:rFonts w:ascii="Times New Roman" w:eastAsia="Times New Roman" w:hAnsi="Times New Roman" w:cs="Times New Roman"/>
              <w:b/>
              <w:bCs/>
              <w:sz w:val="24"/>
              <w:szCs w:val="24"/>
              <w:lang w:eastAsia="tr-TR"/>
            </w:rPr>
            <w:t xml:space="preserve">Sayfa No: </w:t>
          </w:r>
          <w:r w:rsidR="00F66915" w:rsidRPr="00F66915">
            <w:rPr>
              <w:rFonts w:ascii="Times New Roman" w:eastAsia="Times New Roman" w:hAnsi="Times New Roman" w:cs="Times New Roman"/>
              <w:b/>
              <w:bCs/>
              <w:sz w:val="24"/>
              <w:szCs w:val="24"/>
              <w:lang w:eastAsia="tr-TR"/>
            </w:rPr>
            <w:t xml:space="preserve">Sayfa </w:t>
          </w:r>
          <w:r w:rsidR="00F66915" w:rsidRPr="00F66915">
            <w:rPr>
              <w:rFonts w:ascii="Times New Roman" w:eastAsia="Times New Roman" w:hAnsi="Times New Roman" w:cs="Times New Roman"/>
              <w:b/>
              <w:bCs/>
              <w:sz w:val="24"/>
              <w:szCs w:val="24"/>
              <w:lang w:eastAsia="tr-TR"/>
            </w:rPr>
            <w:fldChar w:fldCharType="begin"/>
          </w:r>
          <w:r w:rsidR="00F66915" w:rsidRPr="00F66915">
            <w:rPr>
              <w:rFonts w:ascii="Times New Roman" w:eastAsia="Times New Roman" w:hAnsi="Times New Roman" w:cs="Times New Roman"/>
              <w:b/>
              <w:bCs/>
              <w:sz w:val="24"/>
              <w:szCs w:val="24"/>
              <w:lang w:eastAsia="tr-TR"/>
            </w:rPr>
            <w:instrText>PAGE  \* Arabic  \* MERGEFORMAT</w:instrText>
          </w:r>
          <w:r w:rsidR="00F66915" w:rsidRPr="00F66915">
            <w:rPr>
              <w:rFonts w:ascii="Times New Roman" w:eastAsia="Times New Roman" w:hAnsi="Times New Roman" w:cs="Times New Roman"/>
              <w:b/>
              <w:bCs/>
              <w:sz w:val="24"/>
              <w:szCs w:val="24"/>
              <w:lang w:eastAsia="tr-TR"/>
            </w:rPr>
            <w:fldChar w:fldCharType="separate"/>
          </w:r>
          <w:r w:rsidR="00F66915" w:rsidRPr="00F66915">
            <w:rPr>
              <w:rFonts w:ascii="Times New Roman" w:eastAsia="Times New Roman" w:hAnsi="Times New Roman" w:cs="Times New Roman"/>
              <w:b/>
              <w:bCs/>
              <w:sz w:val="24"/>
              <w:szCs w:val="24"/>
              <w:lang w:eastAsia="tr-TR"/>
            </w:rPr>
            <w:t>1</w:t>
          </w:r>
          <w:r w:rsidR="00F66915" w:rsidRPr="00F66915">
            <w:rPr>
              <w:rFonts w:ascii="Times New Roman" w:eastAsia="Times New Roman" w:hAnsi="Times New Roman" w:cs="Times New Roman"/>
              <w:b/>
              <w:bCs/>
              <w:sz w:val="24"/>
              <w:szCs w:val="24"/>
              <w:lang w:eastAsia="tr-TR"/>
            </w:rPr>
            <w:fldChar w:fldCharType="end"/>
          </w:r>
          <w:r w:rsidR="00F66915" w:rsidRPr="00F66915">
            <w:rPr>
              <w:rFonts w:ascii="Times New Roman" w:eastAsia="Times New Roman" w:hAnsi="Times New Roman" w:cs="Times New Roman"/>
              <w:b/>
              <w:bCs/>
              <w:sz w:val="24"/>
              <w:szCs w:val="24"/>
              <w:lang w:eastAsia="tr-TR"/>
            </w:rPr>
            <w:t xml:space="preserve"> / </w:t>
          </w:r>
          <w:r w:rsidR="00F66915" w:rsidRPr="00F66915">
            <w:rPr>
              <w:rFonts w:ascii="Times New Roman" w:eastAsia="Times New Roman" w:hAnsi="Times New Roman" w:cs="Times New Roman"/>
              <w:b/>
              <w:bCs/>
              <w:sz w:val="24"/>
              <w:szCs w:val="24"/>
              <w:lang w:eastAsia="tr-TR"/>
            </w:rPr>
            <w:fldChar w:fldCharType="begin"/>
          </w:r>
          <w:r w:rsidR="00F66915" w:rsidRPr="00F66915">
            <w:rPr>
              <w:rFonts w:ascii="Times New Roman" w:eastAsia="Times New Roman" w:hAnsi="Times New Roman" w:cs="Times New Roman"/>
              <w:b/>
              <w:bCs/>
              <w:sz w:val="24"/>
              <w:szCs w:val="24"/>
              <w:lang w:eastAsia="tr-TR"/>
            </w:rPr>
            <w:instrText>NUMPAGES  \* Arabic  \* MERGEFORMAT</w:instrText>
          </w:r>
          <w:r w:rsidR="00F66915" w:rsidRPr="00F66915">
            <w:rPr>
              <w:rFonts w:ascii="Times New Roman" w:eastAsia="Times New Roman" w:hAnsi="Times New Roman" w:cs="Times New Roman"/>
              <w:b/>
              <w:bCs/>
              <w:sz w:val="24"/>
              <w:szCs w:val="24"/>
              <w:lang w:eastAsia="tr-TR"/>
            </w:rPr>
            <w:fldChar w:fldCharType="separate"/>
          </w:r>
          <w:r w:rsidR="00F66915" w:rsidRPr="00F66915">
            <w:rPr>
              <w:rFonts w:ascii="Times New Roman" w:eastAsia="Times New Roman" w:hAnsi="Times New Roman" w:cs="Times New Roman"/>
              <w:b/>
              <w:bCs/>
              <w:sz w:val="24"/>
              <w:szCs w:val="24"/>
              <w:lang w:eastAsia="tr-TR"/>
            </w:rPr>
            <w:t>2</w:t>
          </w:r>
          <w:r w:rsidR="00F66915" w:rsidRPr="00F66915">
            <w:rPr>
              <w:rFonts w:ascii="Times New Roman" w:eastAsia="Times New Roman" w:hAnsi="Times New Roman" w:cs="Times New Roman"/>
              <w:b/>
              <w:bCs/>
              <w:sz w:val="24"/>
              <w:szCs w:val="24"/>
              <w:lang w:eastAsia="tr-TR"/>
            </w:rPr>
            <w:fldChar w:fldCharType="end"/>
          </w:r>
        </w:p>
      </w:tc>
    </w:tr>
  </w:tbl>
  <w:p w14:paraId="587AFED5" w14:textId="77777777" w:rsidR="007E1A7F" w:rsidRDefault="007E1A7F">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0B28AB" w14:textId="77777777" w:rsidR="00397EBE" w:rsidRDefault="00397EBE">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F61EAC"/>
    <w:multiLevelType w:val="multilevel"/>
    <w:tmpl w:val="CE924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EE2CC5"/>
    <w:multiLevelType w:val="hybridMultilevel"/>
    <w:tmpl w:val="755A5EB4"/>
    <w:lvl w:ilvl="0" w:tplc="2E6E8020">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202D203C"/>
    <w:multiLevelType w:val="hybridMultilevel"/>
    <w:tmpl w:val="A3A2F88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27923732"/>
    <w:multiLevelType w:val="hybridMultilevel"/>
    <w:tmpl w:val="6016BD7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3FAF707F"/>
    <w:multiLevelType w:val="hybridMultilevel"/>
    <w:tmpl w:val="BBE0EF2C"/>
    <w:lvl w:ilvl="0" w:tplc="2E6E8020">
      <w:numFmt w:val="bullet"/>
      <w:lvlText w:val="•"/>
      <w:lvlJc w:val="left"/>
      <w:pPr>
        <w:ind w:left="720" w:hanging="360"/>
      </w:pPr>
      <w:rPr>
        <w:rFonts w:ascii="Calibri" w:eastAsiaTheme="minorHAnsi" w:hAnsi="Calibri" w:cs="Calibri"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4B247154"/>
    <w:multiLevelType w:val="multilevel"/>
    <w:tmpl w:val="FD461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28D071C"/>
    <w:multiLevelType w:val="multilevel"/>
    <w:tmpl w:val="D5A00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87A6B0C"/>
    <w:multiLevelType w:val="multilevel"/>
    <w:tmpl w:val="FE780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7189622F"/>
    <w:multiLevelType w:val="hybridMultilevel"/>
    <w:tmpl w:val="DCFEBA1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783156127">
    <w:abstractNumId w:val="3"/>
  </w:num>
  <w:num w:numId="2" w16cid:durableId="373118406">
    <w:abstractNumId w:val="0"/>
  </w:num>
  <w:num w:numId="3" w16cid:durableId="1315135332">
    <w:abstractNumId w:val="6"/>
  </w:num>
  <w:num w:numId="4" w16cid:durableId="1763799736">
    <w:abstractNumId w:val="7"/>
  </w:num>
  <w:num w:numId="5" w16cid:durableId="697656146">
    <w:abstractNumId w:val="5"/>
  </w:num>
  <w:num w:numId="6" w16cid:durableId="148323827">
    <w:abstractNumId w:val="8"/>
  </w:num>
  <w:num w:numId="7" w16cid:durableId="1950237843">
    <w:abstractNumId w:val="4"/>
  </w:num>
  <w:num w:numId="8" w16cid:durableId="28916690">
    <w:abstractNumId w:val="2"/>
  </w:num>
  <w:num w:numId="9" w16cid:durableId="21359782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4320"/>
    <w:rsid w:val="000003E7"/>
    <w:rsid w:val="00090D69"/>
    <w:rsid w:val="000D4320"/>
    <w:rsid w:val="001B7A9B"/>
    <w:rsid w:val="00262200"/>
    <w:rsid w:val="00397EBE"/>
    <w:rsid w:val="0046122F"/>
    <w:rsid w:val="0047394B"/>
    <w:rsid w:val="0050241A"/>
    <w:rsid w:val="007E1A7F"/>
    <w:rsid w:val="008247D3"/>
    <w:rsid w:val="00A03829"/>
    <w:rsid w:val="00B422C3"/>
    <w:rsid w:val="00B47B26"/>
    <w:rsid w:val="00BD3DCF"/>
    <w:rsid w:val="00D314B7"/>
    <w:rsid w:val="00D754B8"/>
    <w:rsid w:val="00D83FA6"/>
    <w:rsid w:val="00E01ECA"/>
    <w:rsid w:val="00F66915"/>
    <w:rsid w:val="00F6713C"/>
    <w:rsid w:val="00FF47B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8567B9"/>
  <w15:chartTrackingRefBased/>
  <w15:docId w15:val="{A65D248F-90CE-46CA-B476-A9ECF868D2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22C3"/>
  </w:style>
  <w:style w:type="paragraph" w:styleId="Balk4">
    <w:name w:val="heading 4"/>
    <w:basedOn w:val="Normal"/>
    <w:link w:val="Balk4Char"/>
    <w:uiPriority w:val="9"/>
    <w:qFormat/>
    <w:rsid w:val="00B422C3"/>
    <w:pPr>
      <w:spacing w:before="100" w:beforeAutospacing="1" w:after="100" w:afterAutospacing="1" w:line="240" w:lineRule="auto"/>
      <w:outlineLvl w:val="3"/>
    </w:pPr>
    <w:rPr>
      <w:rFonts w:ascii="Times New Roman" w:eastAsia="Times New Roman" w:hAnsi="Times New Roman" w:cs="Times New Roman"/>
      <w:b/>
      <w:bCs/>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4Char">
    <w:name w:val="Başlık 4 Char"/>
    <w:basedOn w:val="VarsaylanParagrafYazTipi"/>
    <w:link w:val="Balk4"/>
    <w:uiPriority w:val="9"/>
    <w:rsid w:val="00B422C3"/>
    <w:rPr>
      <w:rFonts w:ascii="Times New Roman" w:eastAsia="Times New Roman" w:hAnsi="Times New Roman" w:cs="Times New Roman"/>
      <w:b/>
      <w:bCs/>
      <w:sz w:val="24"/>
      <w:szCs w:val="24"/>
      <w:lang w:eastAsia="tr-TR"/>
    </w:rPr>
  </w:style>
  <w:style w:type="paragraph" w:styleId="stBilgi">
    <w:name w:val="header"/>
    <w:basedOn w:val="Normal"/>
    <w:link w:val="stBilgiChar"/>
    <w:uiPriority w:val="99"/>
    <w:unhideWhenUsed/>
    <w:rsid w:val="00B422C3"/>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422C3"/>
  </w:style>
  <w:style w:type="paragraph" w:styleId="AltBilgi">
    <w:name w:val="footer"/>
    <w:basedOn w:val="Normal"/>
    <w:link w:val="AltBilgiChar"/>
    <w:uiPriority w:val="99"/>
    <w:unhideWhenUsed/>
    <w:rsid w:val="00B422C3"/>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422C3"/>
  </w:style>
  <w:style w:type="table" w:styleId="TabloKlavuzu">
    <w:name w:val="Table Grid"/>
    <w:basedOn w:val="NormalTablo"/>
    <w:uiPriority w:val="39"/>
    <w:rsid w:val="00B422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B422C3"/>
    <w:pPr>
      <w:ind w:left="720"/>
      <w:contextualSpacing/>
    </w:pPr>
  </w:style>
  <w:style w:type="paragraph" w:customStyle="1" w:styleId="sli">
    <w:name w:val="sli"/>
    <w:basedOn w:val="Normal"/>
    <w:rsid w:val="00B422C3"/>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860</Words>
  <Characters>4902</Characters>
  <Application>Microsoft Office Word</Application>
  <DocSecurity>0</DocSecurity>
  <Lines>40</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Oğuz Öztürk</dc:creator>
  <cp:keywords/>
  <dc:description/>
  <cp:lastModifiedBy>YUNUS TASDELEN</cp:lastModifiedBy>
  <cp:revision>5</cp:revision>
  <dcterms:created xsi:type="dcterms:W3CDTF">2024-05-17T10:42:00Z</dcterms:created>
  <dcterms:modified xsi:type="dcterms:W3CDTF">2024-11-08T09:54:00Z</dcterms:modified>
</cp:coreProperties>
</file>